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30.04.2019г. №49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 xml:space="preserve">БОХАНСКИЙ </w:t>
      </w:r>
      <w:r w:rsidR="002866B3">
        <w:rPr>
          <w:rFonts w:ascii="Arial" w:eastAsia="Calibri" w:hAnsi="Arial" w:cs="Arial"/>
          <w:b/>
          <w:sz w:val="24"/>
          <w:szCs w:val="24"/>
        </w:rPr>
        <w:t xml:space="preserve">МУНИЦИПАЛЬНЫЙ </w:t>
      </w:r>
      <w:bookmarkStart w:id="0" w:name="_GoBack"/>
      <w:bookmarkEnd w:id="0"/>
      <w:r w:rsidRPr="00CB3377">
        <w:rPr>
          <w:rFonts w:ascii="Arial" w:eastAsia="Calibri" w:hAnsi="Arial" w:cs="Arial"/>
          <w:b/>
          <w:sz w:val="24"/>
          <w:szCs w:val="24"/>
        </w:rPr>
        <w:t>РАЙОН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МУНИЦИПАЛЬНОЕ ОБРАЗОВАНИЕ «КАМЕНКА»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99C" w:rsidRPr="00CB3377" w:rsidTr="0094272C">
        <w:trPr>
          <w:trHeight w:val="10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F199C" w:rsidRPr="00CB3377" w:rsidRDefault="007F199C" w:rsidP="0094272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37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«Каменка»</w:t>
            </w:r>
          </w:p>
          <w:p w:rsidR="007F199C" w:rsidRPr="00CB3377" w:rsidRDefault="007F199C" w:rsidP="0094272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В соответствии со статьей 78 Бюджетного кодекса Российской Федерации, 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администрация муниципального образования «Каменка»</w:t>
      </w:r>
      <w:proofErr w:type="gramEnd"/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1.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Утвердить  Порядок предоставления </w:t>
      </w:r>
      <w:r w:rsidRPr="00CB3377">
        <w:rPr>
          <w:rFonts w:ascii="Arial" w:eastAsia="Calibri" w:hAnsi="Arial" w:cs="Arial"/>
          <w:bCs/>
          <w:sz w:val="24"/>
          <w:szCs w:val="24"/>
        </w:rPr>
        <w:t xml:space="preserve">субсидий </w:t>
      </w:r>
      <w:r w:rsidRPr="00CB3377">
        <w:rPr>
          <w:rFonts w:ascii="Arial" w:eastAsia="Calibri" w:hAnsi="Arial" w:cs="Arial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«Каменка» согласно приложению.</w:t>
      </w:r>
      <w:proofErr w:type="gramEnd"/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2. Опубликовать постановление в Вестнике МО «Каменка» и разместить на официальном сайте администрации МО «Каменка». 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3.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Артанов В.Н.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7A22D6" w:rsidRDefault="007F199C" w:rsidP="007F199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A22D6">
        <w:rPr>
          <w:rFonts w:ascii="Courier New" w:eastAsia="Calibri" w:hAnsi="Courier New" w:cs="Courier New"/>
        </w:rPr>
        <w:t>Приложение</w:t>
      </w:r>
    </w:p>
    <w:p w:rsidR="007F199C" w:rsidRPr="007A22D6" w:rsidRDefault="007F199C" w:rsidP="007F199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A22D6">
        <w:rPr>
          <w:rFonts w:ascii="Courier New" w:eastAsia="Calibri" w:hAnsi="Courier New" w:cs="Courier New"/>
        </w:rPr>
        <w:t xml:space="preserve">к постановлению администрации  </w:t>
      </w:r>
    </w:p>
    <w:p w:rsidR="007F199C" w:rsidRPr="007A22D6" w:rsidRDefault="007F199C" w:rsidP="007F199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A22D6">
        <w:rPr>
          <w:rFonts w:ascii="Courier New" w:eastAsia="Calibri" w:hAnsi="Courier New" w:cs="Courier New"/>
        </w:rPr>
        <w:t>от 30.04.2019 г. №49</w:t>
      </w:r>
    </w:p>
    <w:p w:rsidR="007F199C" w:rsidRPr="00CB3377" w:rsidRDefault="007F199C" w:rsidP="007F19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Порядок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B3377">
        <w:rPr>
          <w:rFonts w:ascii="Arial" w:eastAsia="Calibri" w:hAnsi="Arial" w:cs="Arial"/>
          <w:sz w:val="24"/>
          <w:szCs w:val="24"/>
        </w:rPr>
        <w:t>предоставления субсидий юридическим  лицам (за исключением</w:t>
      </w:r>
      <w:proofErr w:type="gramEnd"/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субсидий государственным (муниципальным) учреждениям),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индивидуальным  предпринимателям, физическим лицам –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производителям товаров, работ, услуг из  бюджета  муниципального образования «Каменка»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lastRenderedPageBreak/>
        <w:t xml:space="preserve">     </w:t>
      </w:r>
      <w:r w:rsidRPr="00CB3377">
        <w:rPr>
          <w:rFonts w:ascii="Arial" w:eastAsia="Calibri" w:hAnsi="Arial" w:cs="Arial"/>
          <w:b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Настоящий Порядок предоставления субсидий юридическим лицам (за исключением субсидий государственным (муниципальным) учреждениям), индивидуальным  предпринимателям, физическим лицам – производителям товаров, работ, услуг из  бюджета  Кусинского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чет средств бюджета муниципального образования «Каменка» субсидий юридическим лицам (за исключением субсидий государственным (муниципальным) учреждениям), индивидуальным  предпринимателям, физическим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лицам – производителям товаров, работ, услуг (далее – получатели субсидии).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1.2. Порядок определяет в том числе: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цели, условия и порядок предоставления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порядок возврата субсидий в бюджет Кусинского сельского поселения в случае нарушения условий, установленных при их предоставлении.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B3377">
        <w:rPr>
          <w:rFonts w:ascii="Arial" w:eastAsia="Calibri" w:hAnsi="Arial" w:cs="Arial"/>
          <w:bCs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B3377">
        <w:rPr>
          <w:rFonts w:ascii="Arial" w:eastAsia="Calibri" w:hAnsi="Arial" w:cs="Arial"/>
          <w:bCs/>
          <w:sz w:val="24"/>
          <w:szCs w:val="24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 производством  (реализацией) товаров, выполнением работ, оказанием услуг.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 1.4. Субсидии из бюджета муниципального образования «Каменка» предоставляются в соответствии с решением о бюджете муниципального образования «Каменка» на соответствующий период, определяющим получателей субсидии по приоритетным направлениям деятельности: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компенсации убытков, образовавшихся в результате оказания услуг по теплоснабжению по государственным регулируемым тарифам;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на возмещение затрат организаций, связанных с оказанием услуг по уличному освещению;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проведения неотложных ремонтных и аварийно-восстановительных работ муниципальными предприятиями;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проведения муниципальными предприятиями аварийно-восстановительных работ и неотложных работ на бесхозяйных объектах инженерной инфраструктуры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подготовку обоснования инвестиций и проведение его технологического и ценового аудита.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 xml:space="preserve">2. Критерии отбора получателей субсидий, имеющих право </w:t>
      </w:r>
      <w:proofErr w:type="gramStart"/>
      <w:r w:rsidRPr="00CB3377">
        <w:rPr>
          <w:rFonts w:ascii="Arial" w:eastAsia="Calibri" w:hAnsi="Arial" w:cs="Arial"/>
          <w:b/>
          <w:sz w:val="24"/>
          <w:szCs w:val="24"/>
        </w:rPr>
        <w:t>на</w:t>
      </w:r>
      <w:proofErr w:type="gramEnd"/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получение субсидий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2.1. Критериями отбора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получателей субсидий, имеющих право на получение субсидий из бюджета Кусинского сельского поселения являются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>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1) осуществление деятельности на территории муниципального образования «Каменка»;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2) соответствие сферы деятельности получателей субсидии видам деятельности, определенным решением о бюджете муниципального образования «Каменка» на очередной финансовый год;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5) актуальность и социальная значимость производства товаров, выполнения работ, оказания услуг;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7) согласно </w:t>
      </w:r>
      <w:proofErr w:type="spellStart"/>
      <w:r w:rsidRPr="00CB3377">
        <w:rPr>
          <w:rFonts w:ascii="Arial" w:eastAsia="Calibri" w:hAnsi="Arial" w:cs="Arial"/>
          <w:sz w:val="24"/>
          <w:szCs w:val="24"/>
        </w:rPr>
        <w:t>ч.ч</w:t>
      </w:r>
      <w:proofErr w:type="spellEnd"/>
      <w:r w:rsidRPr="00CB3377">
        <w:rPr>
          <w:rFonts w:ascii="Arial" w:eastAsia="Calibri" w:hAnsi="Arial" w:cs="Arial"/>
          <w:sz w:val="24"/>
          <w:szCs w:val="24"/>
        </w:rPr>
        <w:t>. 5, 5.1 ст. 78 Бюджетного Кодекса РФ,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предоставившим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bookmarkStart w:id="1" w:name="dst103676"/>
      <w:bookmarkEnd w:id="1"/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5" w:anchor="dst3921" w:history="1">
        <w:r w:rsidRPr="00CB3377">
          <w:rPr>
            <w:rStyle w:val="a3"/>
            <w:rFonts w:ascii="Arial" w:eastAsia="Calibri" w:hAnsi="Arial" w:cs="Arial"/>
            <w:sz w:val="24"/>
            <w:szCs w:val="24"/>
          </w:rPr>
          <w:t>пункте 1</w:t>
        </w:r>
      </w:hyperlink>
      <w:r w:rsidRPr="00CB3377">
        <w:rPr>
          <w:rFonts w:ascii="Arial" w:eastAsia="Calibri" w:hAnsi="Arial" w:cs="Arial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r w:rsidRPr="00CB3377">
        <w:rPr>
          <w:rFonts w:ascii="Arial" w:eastAsia="Calibri" w:hAnsi="Arial" w:cs="Arial"/>
          <w:sz w:val="24"/>
          <w:szCs w:val="24"/>
        </w:rPr>
        <w:tab/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8)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</w:t>
      </w:r>
      <w:r w:rsidRPr="00CB3377">
        <w:rPr>
          <w:rFonts w:ascii="Arial" w:eastAsia="Calibri" w:hAnsi="Arial" w:cs="Arial"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9) получатели субсидий  не должны получать средства из соответствующего бюджета бюджетной системы Российской Федерации в соответствии с иными  нормативными правовыми актами, муниципальными правовыми актами на цели, указанные во втором абзаце </w:t>
      </w:r>
      <w:proofErr w:type="spellStart"/>
      <w:r w:rsidRPr="00CB3377">
        <w:rPr>
          <w:rFonts w:ascii="Arial" w:eastAsia="Calibri" w:hAnsi="Arial" w:cs="Arial"/>
          <w:sz w:val="24"/>
          <w:szCs w:val="24"/>
        </w:rPr>
        <w:t>п.п</w:t>
      </w:r>
      <w:proofErr w:type="spellEnd"/>
      <w:r w:rsidRPr="00CB3377">
        <w:rPr>
          <w:rFonts w:ascii="Arial" w:eastAsia="Calibri" w:hAnsi="Arial" w:cs="Arial"/>
          <w:sz w:val="24"/>
          <w:szCs w:val="24"/>
        </w:rPr>
        <w:t>. 1.4 п.1.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 10) муниципальное учреждение, коммерческая организация не вправе получить субсидию или инвестиции из бюджета, если имеется просроченная или неурегулированная задолженность по денежным обязательствам перед бюджетом муниципального образования «Каменка»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3. Цели, условия и порядок предоставления субсидий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муниципального образования «Каменка» на очередной финансовый год и плановый период.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Думы муниципального образования «Каменка»  о бюджете на очередной финансовый год и плановый период.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3.4. Главным распорядителем бюджетных средств муниципального образования «Каменка»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является администрация муниципального образования.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 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формируется комиссия из числа компетентных специалистов.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3.8. Претендент на получение субсидии представляет в администрацию следующие документы: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1) заявку для участия в отборе, согласно приложению № 1 к настоящему Порядку;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2) сведения о субъекте согласно приложению № 2 к настоящему порядку;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3) копию устава, заверенную субъектом предпринимательства (для юридических лиц);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4) расчет доходов и расходов по направлениям деятельности;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>5) справку за подписью руководителя субъекта по форме, согласно приложению № 3 к настоящему порядку;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6) справку-расчет на предоставление субсидии;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7)  отчетность о финансово-экономическом состоянии;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8) согласие на обработку персональных данных (для физических лиц). Согласие на обработку персональных данных  представляется в случаях и в форме, установленных Федеральным законом от 27.07.2006 г. № 152-ФЗ «О персональных данных»;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3.8.1. Администрация муниципального образования «Каменка»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2) сведения из налогового органа по месту постановки на учет,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подтверждающую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отсутствие задолженности по налогам и сборам;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Иркутской области, муниципального образования в сфере развития малого и среднего предпринимательства.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3.8.2. Документы, указанные в пункте 3.8.1 настоящего Порядка, субъект предпринимательства может  предоставить в администрацию по собственной инициативе.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Комиссия осуществляет отбор получателей субсидий на основании критериев отбора, установленных настоящим порядком.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Основанием для отказа в выделении субсидий является: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1-8 пункта 3.8., или непредставление (предоставление не в полном объеме) указанных документов;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недостоверность представленной получателем субсидии информации;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Заявки на получение субсидии и приложенные к ним документы принимаются только в полном объеме и возврату не подлежат.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3.11. Заседание комиссии является правомочным, если на нем присутствует не менее половины состава.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 председателя комиссии является решающим.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3.13.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3.14.   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3.15.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муниципального образования «Каменка» и получателем субсидии в соответствии с настоящим Порядком.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В указанных соглашениях (договорах) должны быть предусмотрены: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цели и условия, сроки предоставления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формы и порядок  предоставления отчетности о результатах выполнения получателем субсидий установленных условий;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3.17.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3.18. Главный распорядитель осуществляет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выполнением условий соглашений (договоров), а также за возвратом субсидий в бюджет муниципального образования «Каменка» в случае нарушения условий соглашений (договоров).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3.19. Срок перечисления субсидии исчисляется со дня заключения соглашения (договора) о предоставлении субсидии и составляет не долее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 xml:space="preserve">4. </w:t>
      </w:r>
      <w:proofErr w:type="gramStart"/>
      <w:r w:rsidRPr="00CB3377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b/>
          <w:sz w:val="24"/>
          <w:szCs w:val="24"/>
        </w:rPr>
        <w:t xml:space="preserve"> использованием субсидий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4.1. Главный распорядитель бюджетных средств осуществляет проверку соблюдений условий, целей и порядка предоставления субсидий их получателям, обязательное согласие получателя субсидии и поставщика (подрядчика, исполнителя) на осуществление проверок главным распорядителем бюджетных средств  и органами государственного (муниципального) контроля необходимо только в случае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>если субсидия была представлена на финансовое обеспечение затрат(т.е. представлена авансом).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4.3. По результатам использования субсидий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получатель бюджетных средств в срок до 20 января следующего за отчетным года предоставляет в администрацию муниципального образования «Каменка»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4.4. Финансовый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целевым использованием бюджетных средств осуществляет специалист по  бухгалтерскому учету администрации.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4.5. Субсидии, выделенные из бюджета муниципального образования «Каменка» получателям субсидии, носят целевой характер и не могут быть использованы на иные цели.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5. Порядок возврата субсидий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5.1. Субсидии, перечисленные Получателям субсидий, подлежат возврату в бюджет Кусинского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муниципального образования «Каменка» в течение 10 дней с момента получения уведомления и акта проверки.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муниципального образования «Каменка» в течение 10 дней с момента получения уведомления получателя бюджетных средств.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5.5.  В случае не использования субсидии в полном объеме, в течение  финансового года получатели субсидии возвращают не использованные средства субсидии в бюджет муниципального образования «Каменка» с указанием назначения платежа, в срок не позднее  25 декабря текущего года.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EC705E" w:rsidRDefault="00EC705E"/>
    <w:sectPr w:rsidR="00EC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39"/>
    <w:rsid w:val="002866B3"/>
    <w:rsid w:val="007F199C"/>
    <w:rsid w:val="00BE6F39"/>
    <w:rsid w:val="00E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56/1b6959f23cc516d0e11ddc2e213ca2dca83560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3034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2019-06-14T06:36:00Z</dcterms:created>
  <dcterms:modified xsi:type="dcterms:W3CDTF">2019-08-16T03:11:00Z</dcterms:modified>
</cp:coreProperties>
</file>